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84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济宁市黄淮水利勘测设计院有限公司</w:t>
      </w:r>
    </w:p>
    <w:p w14:paraId="10EEC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bookmarkEnd w:id="0"/>
    <w:p w14:paraId="14279F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简体" w:cs="Times New Roman"/>
          <w:kern w:val="2"/>
          <w:sz w:val="32"/>
          <w:szCs w:val="32"/>
          <w:lang w:val="en-US" w:eastAsia="zh-CN" w:bidi="ar-SA"/>
        </w:rPr>
      </w:pPr>
    </w:p>
    <w:p w14:paraId="5685AE2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0" w:line="600" w:lineRule="exact"/>
        <w:ind w:leftChars="0"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/>
        </w:rPr>
        <w:t>公司基本情况</w:t>
      </w:r>
    </w:p>
    <w:p w14:paraId="1EBEC34C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（一）</w:t>
      </w: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基本信息</w:t>
      </w:r>
    </w:p>
    <w:p w14:paraId="738E43B7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济宁市黄淮水利勘测设计院有限公司</w:t>
      </w:r>
    </w:p>
    <w:p w14:paraId="1E4C6B58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非自然人投资或控股的法人独资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</w:p>
    <w:p w14:paraId="6EDDD126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法定代表人：张海涛</w:t>
      </w:r>
    </w:p>
    <w:p w14:paraId="25275A07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注册资金：伍佰贰拾万元整</w:t>
      </w:r>
    </w:p>
    <w:p w14:paraId="227C19C4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注册地址：济宁市红星中路17号</w:t>
      </w:r>
    </w:p>
    <w:p w14:paraId="39986D4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0" w:line="600" w:lineRule="exact"/>
        <w:ind w:leftChars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经营范围：水利工程设计、勘察、测绘、咨询、工程造价咨询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以上均凭资质证书开展经营活动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3A6F007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0" w:line="600" w:lineRule="exact"/>
        <w:ind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2"/>
          <w:szCs w:val="32"/>
          <w:lang w:val="en-US"/>
        </w:rPr>
        <w:t>（二）公司简介</w:t>
      </w:r>
    </w:p>
    <w:p w14:paraId="7E3F2D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Chars="0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前身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为济宁市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水利局规划设计室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成立于1979年，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隶属于济宁市水利局。2022年4月，转企改制为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济宁市黄淮水利勘测设计院有限公司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为山东公用水利发展集团有限公司的子公司。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经过40多年的发展，现已成为集水利水电工程咨询、规划、勘察、设计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测绘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于一体的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地市级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水利行业勘测设计强院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目前拥有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咨询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甲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级资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信证书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、工程勘察专业乙级资质、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highlight w:val="none"/>
        </w:rPr>
        <w:t>工程设计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highlight w:val="none"/>
          <w:lang w:val="en-US" w:eastAsia="zh-CN"/>
        </w:rPr>
        <w:t>专业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highlight w:val="none"/>
        </w:rPr>
        <w:t>乙级资质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工程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测绘资质乙级、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水资源论证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资质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乙级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、水文水资源调查评价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单位水平评价乙级，水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土保持方案编制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单位水平评价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2星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级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等资质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通过了环境管理体系、职业健康安全管理体系、质量管理体系三体系认证及水利安全生产标准化二级单位认证，企业信用等级AAA认证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。</w:t>
      </w:r>
    </w:p>
    <w:p w14:paraId="7788F6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Chars="0"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专业齐全、设备精良，经济实力和技术实力雄厚，拥有先进的规划、设计、勘探、测量等专业技术人员和设备。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现有在职职工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45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人，其中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正高级工程师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人，高级工程师1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人，中级职称1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人，初级职称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人，各类注册工程师18人。</w:t>
      </w:r>
    </w:p>
    <w:p w14:paraId="5F5A9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自成立以来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</w:rPr>
        <w:t>坚持“系统规划、精心设计、创造精品、顾客满意”的质量方针，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秉承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为客户创造价值，为公司创造效益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为员工创造未来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2"/>
        </w:rPr>
        <w:t>的企业使命，立足水利，面向社会，竭诚为客户提供更加优质高效的服务</w:t>
      </w:r>
      <w:r>
        <w:rPr>
          <w:rFonts w:hint="default" w:ascii="Times New Roman" w:hAnsi="Times New Roman" w:eastAsia="方正仿宋简体" w:cs="Times New Roman"/>
          <w:b/>
          <w:bCs/>
          <w:color w:val="auto"/>
          <w:sz w:val="32"/>
          <w:szCs w:val="36"/>
          <w:lang w:val="en-US" w:eastAsia="zh-CN"/>
        </w:rPr>
        <w:t>。</w:t>
      </w:r>
    </w:p>
    <w:p w14:paraId="79514FB1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 w14:paraId="3F6BE3E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2025年中期主要财务数据</w:t>
      </w:r>
    </w:p>
    <w:p w14:paraId="15A05FD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3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631A7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9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B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2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16F86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43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3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1751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E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1795</w:t>
            </w:r>
          </w:p>
        </w:tc>
      </w:tr>
      <w:tr w14:paraId="3475F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B9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54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704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3D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995</w:t>
            </w:r>
          </w:p>
        </w:tc>
      </w:tr>
      <w:tr w14:paraId="0233C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D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C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1047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38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800</w:t>
            </w:r>
          </w:p>
        </w:tc>
      </w:tr>
      <w:tr w14:paraId="565AC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0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3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13823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13356</w:t>
            </w:r>
          </w:p>
        </w:tc>
      </w:tr>
      <w:tr w14:paraId="37C81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34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0E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398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7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169</w:t>
            </w:r>
          </w:p>
        </w:tc>
      </w:tr>
      <w:tr w14:paraId="63EBA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F4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12425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13187</w:t>
            </w:r>
          </w:p>
        </w:tc>
      </w:tr>
    </w:tbl>
    <w:p w14:paraId="15C677C5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 w14:paraId="75EA8F32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实现营业总收入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1751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53.05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1047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110.21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832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110.9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%。</w:t>
      </w:r>
    </w:p>
    <w:p w14:paraId="62241DBD"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2AEC2284"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DB80887-B20E-4387-864D-EE9CFEC97C30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